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3E3891" w14:textId="121DCA78" w:rsidR="00F70440" w:rsidRPr="00F70440" w:rsidRDefault="00F70440" w:rsidP="00460670">
      <w:pPr>
        <w:jc w:val="right"/>
        <w:rPr>
          <w:rFonts w:ascii="Segoe UI" w:hAnsi="Segoe UI" w:cs="Segoe UI"/>
          <w:b/>
          <w:bCs/>
          <w:sz w:val="20"/>
          <w:szCs w:val="20"/>
        </w:rPr>
      </w:pPr>
      <w:r w:rsidRPr="00F70440">
        <w:rPr>
          <w:rFonts w:ascii="Segoe UI" w:hAnsi="Segoe UI" w:cs="Segoe UI"/>
          <w:b/>
          <w:bCs/>
          <w:sz w:val="20"/>
          <w:szCs w:val="20"/>
        </w:rPr>
        <w:t xml:space="preserve">Warszawa, </w:t>
      </w:r>
      <w:r w:rsidR="00763951">
        <w:rPr>
          <w:rFonts w:ascii="Segoe UI" w:hAnsi="Segoe UI" w:cs="Segoe UI"/>
          <w:b/>
          <w:bCs/>
          <w:sz w:val="20"/>
          <w:szCs w:val="20"/>
        </w:rPr>
        <w:t>0</w:t>
      </w:r>
      <w:r w:rsidR="00EB3502">
        <w:rPr>
          <w:rFonts w:ascii="Segoe UI" w:hAnsi="Segoe UI" w:cs="Segoe UI"/>
          <w:b/>
          <w:bCs/>
          <w:sz w:val="20"/>
          <w:szCs w:val="20"/>
        </w:rPr>
        <w:t>3</w:t>
      </w:r>
      <w:r w:rsidR="00EB6B24">
        <w:rPr>
          <w:rFonts w:ascii="Segoe UI" w:hAnsi="Segoe UI" w:cs="Segoe UI"/>
          <w:b/>
          <w:bCs/>
          <w:sz w:val="20"/>
          <w:szCs w:val="20"/>
        </w:rPr>
        <w:t>.</w:t>
      </w:r>
      <w:r w:rsidR="00763951">
        <w:rPr>
          <w:rFonts w:ascii="Segoe UI" w:hAnsi="Segoe UI" w:cs="Segoe UI"/>
          <w:b/>
          <w:bCs/>
          <w:sz w:val="20"/>
          <w:szCs w:val="20"/>
        </w:rPr>
        <w:t>01</w:t>
      </w:r>
      <w:r w:rsidR="00EB6B24">
        <w:rPr>
          <w:rFonts w:ascii="Segoe UI" w:hAnsi="Segoe UI" w:cs="Segoe UI"/>
          <w:b/>
          <w:bCs/>
          <w:sz w:val="20"/>
          <w:szCs w:val="20"/>
        </w:rPr>
        <w:t>.</w:t>
      </w:r>
      <w:r w:rsidR="00763951">
        <w:rPr>
          <w:rFonts w:ascii="Segoe UI" w:hAnsi="Segoe UI" w:cs="Segoe UI"/>
          <w:b/>
          <w:bCs/>
          <w:sz w:val="20"/>
          <w:szCs w:val="20"/>
        </w:rPr>
        <w:t>2024 r.</w:t>
      </w:r>
    </w:p>
    <w:p w14:paraId="2251C413" w14:textId="3A51098F" w:rsidR="00F70440" w:rsidRPr="00F70440" w:rsidRDefault="00763951" w:rsidP="00F70440">
      <w:pPr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Materiał pra</w:t>
      </w:r>
      <w:r w:rsidR="00751EDF">
        <w:rPr>
          <w:rFonts w:ascii="Segoe UI" w:hAnsi="Segoe UI" w:cs="Segoe UI"/>
          <w:b/>
          <w:bCs/>
          <w:sz w:val="20"/>
          <w:szCs w:val="20"/>
        </w:rPr>
        <w:t>sowy</w:t>
      </w:r>
    </w:p>
    <w:p w14:paraId="20144957" w14:textId="77777777" w:rsidR="00945BE6" w:rsidRDefault="00945BE6" w:rsidP="00945BE6">
      <w:pPr>
        <w:rPr>
          <w:rFonts w:ascii="Segoe UI" w:hAnsi="Segoe UI" w:cs="Segoe UI"/>
          <w:b/>
          <w:bCs/>
          <w:sz w:val="36"/>
          <w:szCs w:val="36"/>
        </w:rPr>
      </w:pPr>
    </w:p>
    <w:p w14:paraId="68B2C003" w14:textId="2C455A73" w:rsidR="00763951" w:rsidRPr="00763951" w:rsidRDefault="00763951" w:rsidP="00763951">
      <w:pPr>
        <w:spacing w:after="0" w:line="23" w:lineRule="atLeast"/>
        <w:jc w:val="center"/>
        <w:rPr>
          <w:rFonts w:ascii="Segoe UI" w:hAnsi="Segoe UI" w:cs="Segoe UI"/>
          <w:b/>
          <w:bCs/>
          <w:sz w:val="36"/>
          <w:szCs w:val="36"/>
        </w:rPr>
      </w:pPr>
      <w:r w:rsidRPr="00763951">
        <w:rPr>
          <w:rFonts w:ascii="Segoe UI" w:hAnsi="Segoe UI" w:cs="Segoe UI"/>
          <w:b/>
          <w:bCs/>
          <w:i/>
          <w:iCs/>
          <w:sz w:val="36"/>
          <w:szCs w:val="36"/>
        </w:rPr>
        <w:t>Upskilling</w:t>
      </w:r>
      <w:r w:rsidRPr="00763951">
        <w:rPr>
          <w:rFonts w:ascii="Segoe UI" w:hAnsi="Segoe UI" w:cs="Segoe UI"/>
          <w:b/>
          <w:bCs/>
          <w:sz w:val="36"/>
          <w:szCs w:val="36"/>
        </w:rPr>
        <w:t xml:space="preserve"> i oswojenie z polskim rynkiem pracy, </w:t>
      </w:r>
      <w:r>
        <w:rPr>
          <w:rFonts w:ascii="Segoe UI" w:hAnsi="Segoe UI" w:cs="Segoe UI"/>
          <w:b/>
          <w:bCs/>
          <w:sz w:val="36"/>
          <w:szCs w:val="36"/>
        </w:rPr>
        <w:br/>
      </w:r>
      <w:r w:rsidRPr="00763951">
        <w:rPr>
          <w:rFonts w:ascii="Segoe UI" w:hAnsi="Segoe UI" w:cs="Segoe UI"/>
          <w:b/>
          <w:bCs/>
          <w:sz w:val="36"/>
          <w:szCs w:val="36"/>
        </w:rPr>
        <w:t xml:space="preserve">czyli jak zachęcić młodych Polaków studiujących </w:t>
      </w:r>
      <w:r w:rsidR="00720358">
        <w:rPr>
          <w:rFonts w:ascii="Segoe UI" w:hAnsi="Segoe UI" w:cs="Segoe UI"/>
          <w:b/>
          <w:bCs/>
          <w:sz w:val="36"/>
          <w:szCs w:val="36"/>
        </w:rPr>
        <w:br/>
      </w:r>
      <w:r w:rsidRPr="00763951">
        <w:rPr>
          <w:rFonts w:ascii="Segoe UI" w:hAnsi="Segoe UI" w:cs="Segoe UI"/>
          <w:b/>
          <w:bCs/>
          <w:sz w:val="36"/>
          <w:szCs w:val="36"/>
        </w:rPr>
        <w:t>za granicą, by powrócili do kraju</w:t>
      </w:r>
    </w:p>
    <w:p w14:paraId="2C7D194B" w14:textId="77777777" w:rsidR="00763951" w:rsidRPr="00205327" w:rsidRDefault="00763951" w:rsidP="00763951">
      <w:pPr>
        <w:spacing w:after="0" w:line="23" w:lineRule="atLeast"/>
        <w:jc w:val="both"/>
        <w:rPr>
          <w:rFonts w:cstheme="minorHAnsi"/>
          <w:b/>
          <w:bCs/>
          <w:sz w:val="20"/>
          <w:szCs w:val="20"/>
        </w:rPr>
      </w:pPr>
    </w:p>
    <w:p w14:paraId="564022CB" w14:textId="05C2849A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b/>
          <w:bCs/>
          <w:sz w:val="20"/>
          <w:szCs w:val="20"/>
        </w:rPr>
        <w:t xml:space="preserve">Według danych OECD aż 50 tys. Polaków studiuje za granicą. Korzystają z szansy, która nie była dana ich rodzicom i liczą na zdobycie doświadczenia, które w przyszłości otworzy im wiele drzwi. A pracodawcy w naszym kraju tracą… Talenty, którymi mogliby zapełnić braki kadrowe i lukę kompetencyjną w swoich firmach. Jak wynika z ankiety prowadzonej przez Fundację GPW wśród uczestników Letniej Szkoły Go4Poland, 43% osób uczących się poza Polską nie wie, czy wróci po studiach do kraju. Jak zatem przekonać młodych, by wybrali karierę zawodową w Polsce? Zdaniem Aliny Bączar, Wiceprezes Fundacji GPW, inicjatora projektu „Go4Poland”, przepis na sukces jest prosty: „Dać im możliwość przyjrzenia się z bliska, jak funkcjonuje polski biznes i zadbanie </w:t>
      </w:r>
      <w:r w:rsidR="00D916E6">
        <w:rPr>
          <w:rFonts w:ascii="Segoe UI" w:hAnsi="Segoe UI" w:cs="Segoe UI"/>
          <w:b/>
          <w:bCs/>
          <w:sz w:val="20"/>
          <w:szCs w:val="20"/>
        </w:rPr>
        <w:br/>
      </w:r>
      <w:r w:rsidRPr="00763951">
        <w:rPr>
          <w:rFonts w:ascii="Segoe UI" w:hAnsi="Segoe UI" w:cs="Segoe UI"/>
          <w:b/>
          <w:bCs/>
          <w:sz w:val="20"/>
          <w:szCs w:val="20"/>
        </w:rPr>
        <w:t xml:space="preserve">o </w:t>
      </w:r>
      <w:r w:rsidRPr="00763951">
        <w:rPr>
          <w:rFonts w:ascii="Segoe UI" w:hAnsi="Segoe UI" w:cs="Segoe UI"/>
          <w:b/>
          <w:bCs/>
          <w:i/>
          <w:iCs/>
          <w:sz w:val="20"/>
          <w:szCs w:val="20"/>
        </w:rPr>
        <w:t>upskilling</w:t>
      </w:r>
      <w:r w:rsidRPr="00763951">
        <w:rPr>
          <w:rFonts w:ascii="Segoe UI" w:hAnsi="Segoe UI" w:cs="Segoe UI"/>
          <w:b/>
          <w:bCs/>
          <w:sz w:val="20"/>
          <w:szCs w:val="20"/>
        </w:rPr>
        <w:t>. Chodzi o zdobycie praktycznych, nierzadko nowych kompetencji, dzięki którym odnajdą się na rodzimym rynku pracy”.</w:t>
      </w:r>
    </w:p>
    <w:p w14:paraId="7583A9B3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57121DB4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b/>
          <w:bCs/>
          <w:sz w:val="20"/>
          <w:szCs w:val="20"/>
        </w:rPr>
        <w:t>Dlaczego nie Polska?</w:t>
      </w:r>
    </w:p>
    <w:p w14:paraId="6D0A6EF6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444FB4C6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763951">
        <w:rPr>
          <w:rFonts w:ascii="Segoe UI" w:hAnsi="Segoe UI" w:cs="Segoe UI"/>
          <w:sz w:val="20"/>
          <w:szCs w:val="20"/>
        </w:rPr>
        <w:t>Niesłabnące zainteresowanie studiami poza granicami Polski powinno być zbiorowym powodem do dumy. Pokolenie dzisiejszych 20-latków znających w tym młodym wieku świetnie przynajmniej jeden język obcy, nie ma kompleksów, by rywalizować z kolegami z Europy, USA czy nawet Australii. To osoby, które świadomie kreują swoją przyszłość. Wiedzą, że</w:t>
      </w:r>
      <w:r w:rsidRPr="00763951">
        <w:rPr>
          <w:rFonts w:ascii="Segoe UI" w:hAnsi="Segoe UI" w:cs="Segoe UI"/>
          <w:sz w:val="20"/>
          <w:szCs w:val="20"/>
          <w:shd w:val="clear" w:color="auto" w:fill="FFFFFF"/>
        </w:rPr>
        <w:t xml:space="preserve"> dyplom renomowanej, międzynarodowej uczelni nie tylko dobrze wygląda w CV, ale realnie pomaga w życiu. Nie można zapominać o tym, że możliwość uczenia się i mieszkania poza Polską, zdobywania doświadczenia w innej kulturze jest nie do przecenienia dla rozwoju młodego człowieka.</w:t>
      </w:r>
    </w:p>
    <w:p w14:paraId="40D6EEDD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10967373" w14:textId="7F1D499B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  <w:r w:rsidRPr="00763951">
        <w:rPr>
          <w:rFonts w:ascii="Segoe UI" w:hAnsi="Segoe UI" w:cs="Segoe UI"/>
          <w:sz w:val="20"/>
          <w:szCs w:val="20"/>
        </w:rPr>
        <w:t xml:space="preserve">Polscy studenci wybierający naukę za granicą, od lat mają  ulubione kierunki wyjazdów: </w:t>
      </w:r>
      <w:r w:rsidRPr="00763951">
        <w:rPr>
          <w:rFonts w:ascii="Segoe UI" w:hAnsi="Segoe UI" w:cs="Segoe UI"/>
          <w:sz w:val="20"/>
          <w:szCs w:val="20"/>
          <w:shd w:val="clear" w:color="auto" w:fill="FFFFFF"/>
        </w:rPr>
        <w:t>ponad 31% osób wybiera Holandię, 26% Wielką Brytanię. Na podium znalazły się również Włochy – 15%</w:t>
      </w:r>
      <w:r w:rsidRPr="00763951">
        <w:rPr>
          <w:rStyle w:val="Odwoanieprzypisudolnego"/>
          <w:rFonts w:ascii="Segoe UI" w:hAnsi="Segoe UI" w:cs="Segoe UI"/>
          <w:sz w:val="20"/>
          <w:szCs w:val="20"/>
          <w:shd w:val="clear" w:color="auto" w:fill="FFFFFF"/>
        </w:rPr>
        <w:footnoteReference w:id="2"/>
      </w:r>
      <w:r w:rsidRPr="00763951">
        <w:rPr>
          <w:rFonts w:ascii="Segoe UI" w:hAnsi="Segoe UI" w:cs="Segoe UI"/>
          <w:sz w:val="20"/>
          <w:szCs w:val="20"/>
          <w:shd w:val="clear" w:color="auto" w:fill="FFFFFF"/>
        </w:rPr>
        <w:t>. Czy to oznacza, że uczelnie w Polsce nie dają perspektyw na przyszłość?</w:t>
      </w:r>
    </w:p>
    <w:p w14:paraId="76D7AA1D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  <w:shd w:val="clear" w:color="auto" w:fill="FFFFFF"/>
        </w:rPr>
        <w:br/>
      </w:r>
      <w:r w:rsidRPr="00763951">
        <w:rPr>
          <w:rFonts w:ascii="Segoe UI" w:hAnsi="Segoe UI" w:cs="Segoe UI"/>
          <w:sz w:val="20"/>
          <w:szCs w:val="20"/>
        </w:rPr>
        <w:t>–</w:t>
      </w:r>
      <w:r w:rsidRPr="00763951">
        <w:rPr>
          <w:rFonts w:ascii="Segoe UI" w:hAnsi="Segoe UI" w:cs="Segoe UI"/>
          <w:sz w:val="20"/>
          <w:szCs w:val="20"/>
          <w:shd w:val="clear" w:color="auto" w:fill="FFFFFF"/>
        </w:rPr>
        <w:t xml:space="preserve"> </w:t>
      </w:r>
      <w:r w:rsidRPr="00763951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t xml:space="preserve">Z pewnością studenci zagraniczni przybywający do naszego kraju, chociażby w ramach popularnego programu Erasmus, odpowiedzieliby na to pytanie przecząco. Polskie uczelnie coraz częściej znajdują się </w:t>
      </w:r>
      <w:r w:rsidRPr="00763951">
        <w:rPr>
          <w:rFonts w:ascii="Segoe UI" w:hAnsi="Segoe UI" w:cs="Segoe UI"/>
          <w:i/>
          <w:iCs/>
          <w:sz w:val="20"/>
          <w:szCs w:val="20"/>
          <w:shd w:val="clear" w:color="auto" w:fill="FFFFFF"/>
        </w:rPr>
        <w:br/>
        <w:t xml:space="preserve">w międzynarodowych rankingach i są poważane na Zachodzie. Jednak osoby, które wyjeżdżają z Polski na studia, szukają szkół, które dadzą im jeszcze więcej możliwości, otworzą drogę do międzynarodowej kariery i przekażą w stosunkowo krótkim czasie jak najwięcej umiejętności, które przygotują na wszelkie wyzwania dzisiejszego rynku pracy. ‘Sky is the limit’ – to motto, którym kieruje się pokolenie 20-latków, zaczynających karierę zawodową </w:t>
      </w:r>
      <w:r w:rsidRPr="00763951">
        <w:rPr>
          <w:rFonts w:ascii="Segoe UI" w:hAnsi="Segoe UI" w:cs="Segoe UI"/>
          <w:sz w:val="20"/>
          <w:szCs w:val="20"/>
        </w:rPr>
        <w:t xml:space="preserve">– komentuje </w:t>
      </w:r>
      <w:bookmarkStart w:id="0" w:name="_Hlk154642737"/>
      <w:r w:rsidRPr="00763951">
        <w:rPr>
          <w:rFonts w:ascii="Segoe UI" w:hAnsi="Segoe UI" w:cs="Segoe UI"/>
          <w:b/>
          <w:bCs/>
          <w:sz w:val="20"/>
          <w:szCs w:val="20"/>
        </w:rPr>
        <w:t>Alina Bączar</w:t>
      </w:r>
      <w:bookmarkEnd w:id="0"/>
      <w:r w:rsidRPr="00763951">
        <w:rPr>
          <w:rFonts w:ascii="Segoe UI" w:hAnsi="Segoe UI" w:cs="Segoe UI"/>
          <w:b/>
          <w:bCs/>
          <w:sz w:val="20"/>
          <w:szCs w:val="20"/>
        </w:rPr>
        <w:t>,</w:t>
      </w:r>
      <w:r w:rsidRPr="00763951">
        <w:rPr>
          <w:rFonts w:ascii="Segoe UI" w:hAnsi="Segoe UI" w:cs="Segoe UI"/>
          <w:sz w:val="20"/>
          <w:szCs w:val="20"/>
        </w:rPr>
        <w:t xml:space="preserve"> </w:t>
      </w:r>
      <w:r w:rsidRPr="00763951">
        <w:rPr>
          <w:rFonts w:ascii="Segoe UI" w:hAnsi="Segoe UI" w:cs="Segoe UI"/>
          <w:b/>
          <w:bCs/>
          <w:sz w:val="20"/>
          <w:szCs w:val="20"/>
        </w:rPr>
        <w:t>Wiceprezes Fundacji GPW.</w:t>
      </w:r>
    </w:p>
    <w:p w14:paraId="4AA6023C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5DB0A09F" w14:textId="24F89FE1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Szkoła średnia ma wyposażyć w niezbędną wiedzę, dzięki której można bez problemu odnaleźć się </w:t>
      </w:r>
      <w:r w:rsidR="00D916E6">
        <w:rPr>
          <w:rFonts w:ascii="Segoe UI" w:hAnsi="Segoe UI" w:cs="Segoe UI"/>
          <w:sz w:val="20"/>
          <w:szCs w:val="20"/>
        </w:rPr>
        <w:br/>
      </w:r>
      <w:r w:rsidRPr="00763951">
        <w:rPr>
          <w:rFonts w:ascii="Segoe UI" w:hAnsi="Segoe UI" w:cs="Segoe UI"/>
          <w:sz w:val="20"/>
          <w:szCs w:val="20"/>
        </w:rPr>
        <w:t xml:space="preserve">w świecie, ale to uniwersytet czy politechnika mają przygotowywać do pracy w zawodzie. I tego młodzi </w:t>
      </w:r>
      <w:r w:rsidRPr="00763951">
        <w:rPr>
          <w:rFonts w:ascii="Segoe UI" w:hAnsi="Segoe UI" w:cs="Segoe UI"/>
          <w:sz w:val="20"/>
          <w:szCs w:val="20"/>
        </w:rPr>
        <w:lastRenderedPageBreak/>
        <w:t>Polacy szukają na uczelniach zagranicznych. Dowodem są wybierane przez nich kierunki studiów. Pierwsza trójka to: zarządzanie (25%), medycyna (18%) i IT (11%)</w:t>
      </w:r>
      <w:r w:rsidRPr="00763951">
        <w:rPr>
          <w:rStyle w:val="Odwoanieprzypisudolnego"/>
          <w:rFonts w:ascii="Segoe UI" w:hAnsi="Segoe UI" w:cs="Segoe UI"/>
          <w:sz w:val="20"/>
          <w:szCs w:val="20"/>
        </w:rPr>
        <w:footnoteReference w:id="3"/>
      </w:r>
      <w:r w:rsidRPr="00763951">
        <w:rPr>
          <w:rFonts w:ascii="Segoe UI" w:hAnsi="Segoe UI" w:cs="Segoe UI"/>
          <w:sz w:val="20"/>
          <w:szCs w:val="20"/>
        </w:rPr>
        <w:t>.</w:t>
      </w:r>
    </w:p>
    <w:p w14:paraId="5C0ED205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  <w:shd w:val="clear" w:color="auto" w:fill="FFFFFF"/>
        </w:rPr>
      </w:pPr>
    </w:p>
    <w:p w14:paraId="3F9BF6FD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b/>
          <w:bCs/>
          <w:i/>
          <w:iCs/>
          <w:sz w:val="20"/>
          <w:szCs w:val="20"/>
        </w:rPr>
        <w:t>Specjalistę pilnie przyjmę</w:t>
      </w:r>
      <w:r w:rsidRPr="00763951">
        <w:rPr>
          <w:rFonts w:ascii="Segoe UI" w:hAnsi="Segoe UI" w:cs="Segoe UI"/>
          <w:b/>
          <w:bCs/>
          <w:sz w:val="20"/>
          <w:szCs w:val="20"/>
        </w:rPr>
        <w:t>, czyli braki kadrowe w polskich firmach</w:t>
      </w:r>
    </w:p>
    <w:p w14:paraId="5D5F1456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239C0B93" w14:textId="0585326F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>Podejście do edukacji, które dziś charakteryzuje coraz więcej „Zetek”, zbiega się z potrzebami polskich pracodawców. Firmy skarżą się na lukę kadrową, brakuje im pracowników z konkretnymi kompetencjami. Aż 9 na 10 zgłasza problemy z pozyskaniem specjalistów o odpowiednich kwalifikacjach</w:t>
      </w:r>
      <w:r w:rsidRPr="00763951">
        <w:rPr>
          <w:rFonts w:ascii="Segoe UI" w:hAnsi="Segoe UI" w:cs="Segoe UI"/>
          <w:sz w:val="20"/>
          <w:szCs w:val="20"/>
          <w:vertAlign w:val="superscript"/>
        </w:rPr>
        <w:footnoteReference w:id="4"/>
      </w:r>
      <w:r w:rsidRPr="00763951">
        <w:rPr>
          <w:rFonts w:ascii="Segoe UI" w:hAnsi="Segoe UI" w:cs="Segoe UI"/>
          <w:sz w:val="20"/>
          <w:szCs w:val="20"/>
        </w:rPr>
        <w:t>. Są one również widoczne  w badaniu przeprowadzonym przez Future Collars i ICAN Institute – 1/3 firm niezależnie od sektora</w:t>
      </w:r>
      <w:r w:rsidR="00C922F5">
        <w:rPr>
          <w:rFonts w:ascii="Segoe UI" w:hAnsi="Segoe UI" w:cs="Segoe UI"/>
          <w:sz w:val="20"/>
          <w:szCs w:val="20"/>
        </w:rPr>
        <w:t>,</w:t>
      </w:r>
      <w:r w:rsidRPr="00763951">
        <w:rPr>
          <w:rFonts w:ascii="Segoe UI" w:hAnsi="Segoe UI" w:cs="Segoe UI"/>
          <w:sz w:val="20"/>
          <w:szCs w:val="20"/>
        </w:rPr>
        <w:t xml:space="preserve"> ma trudności z rekrutacją pracowników o odpowiednich kompetencjach</w:t>
      </w:r>
      <w:r w:rsidRPr="00763951">
        <w:rPr>
          <w:rStyle w:val="Odwoanieprzypisudolnego"/>
          <w:rFonts w:ascii="Segoe UI" w:hAnsi="Segoe UI" w:cs="Segoe UI"/>
          <w:sz w:val="20"/>
          <w:szCs w:val="20"/>
        </w:rPr>
        <w:footnoteReference w:id="5"/>
      </w:r>
      <w:r w:rsidRPr="00763951">
        <w:rPr>
          <w:rFonts w:ascii="Segoe UI" w:hAnsi="Segoe UI" w:cs="Segoe UI"/>
          <w:sz w:val="20"/>
          <w:szCs w:val="20"/>
        </w:rPr>
        <w:t>.</w:t>
      </w:r>
    </w:p>
    <w:p w14:paraId="3474C232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  <w:shd w:val="clear" w:color="auto" w:fill="F5F7F9"/>
        </w:rPr>
      </w:pPr>
    </w:p>
    <w:p w14:paraId="7E4AD00D" w14:textId="427418E5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Podnoszenie kompetencji obecnej kadry jest rozwiązaniem tego impasu, ale nie zawsze jest ono proste do zrealizowania w praktyce. Nie każdy jest gotowy na </w:t>
      </w:r>
      <w:r w:rsidRPr="00763951">
        <w:rPr>
          <w:rFonts w:ascii="Segoe UI" w:hAnsi="Segoe UI" w:cs="Segoe UI"/>
          <w:i/>
          <w:iCs/>
          <w:sz w:val="20"/>
          <w:szCs w:val="20"/>
        </w:rPr>
        <w:t>reskilling</w:t>
      </w:r>
      <w:r w:rsidRPr="00763951">
        <w:rPr>
          <w:rFonts w:ascii="Segoe UI" w:hAnsi="Segoe UI" w:cs="Segoe UI"/>
          <w:sz w:val="20"/>
          <w:szCs w:val="20"/>
        </w:rPr>
        <w:t>. Nierzadko zdarza się również, że największe talenty są przechwytywane przez konkurencję, która lepiej zapłaci. Dlatego z powodu tych problemów i „kurczącego się” rynku pracy</w:t>
      </w:r>
      <w:r w:rsidR="0035149B">
        <w:rPr>
          <w:rFonts w:ascii="Segoe UI" w:hAnsi="Segoe UI" w:cs="Segoe UI"/>
          <w:sz w:val="20"/>
          <w:szCs w:val="20"/>
        </w:rPr>
        <w:t>,</w:t>
      </w:r>
      <w:r w:rsidRPr="00763951">
        <w:rPr>
          <w:rFonts w:ascii="Segoe UI" w:hAnsi="Segoe UI" w:cs="Segoe UI"/>
          <w:sz w:val="20"/>
          <w:szCs w:val="20"/>
        </w:rPr>
        <w:t xml:space="preserve"> firmy powinny również spoglądać w kierunku osób, które dopiero na niego wejdą, ambitnych studentów nastawionych na rozwój, którzy wybrali studia poza granicami Polski. Ale jak ich zachęcić do powrotu do kraju i wspierania rodzimej gospodarki?</w:t>
      </w:r>
    </w:p>
    <w:p w14:paraId="171C8567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</w:rPr>
      </w:pPr>
    </w:p>
    <w:p w14:paraId="3C366B81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b/>
          <w:bCs/>
          <w:sz w:val="20"/>
          <w:szCs w:val="20"/>
        </w:rPr>
        <w:t>Zatrzymać talenty w kraju</w:t>
      </w:r>
    </w:p>
    <w:p w14:paraId="0EC6F85A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023248ED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i/>
          <w:iCs/>
          <w:sz w:val="20"/>
          <w:szCs w:val="20"/>
        </w:rPr>
        <w:t xml:space="preserve">Praca dla studenta/absolwenta. Account Juniora przyjmę. Z 5-letnim doświadczeniem. </w:t>
      </w:r>
      <w:r w:rsidRPr="00763951">
        <w:rPr>
          <w:rFonts w:ascii="Segoe UI" w:hAnsi="Segoe UI" w:cs="Segoe UI"/>
          <w:sz w:val="20"/>
          <w:szCs w:val="20"/>
        </w:rPr>
        <w:t>Takie odrealnione wymagania nadal pojawiają się w ofertach pracy umieszczanych w sieci przez pracodawców. Absolwenci szkół wyższych wchodzący na rynek pracy tu, w naszym w kraju, spotykają się w wieloma barierami. Dodatkowe przeszkody czekają na młodych Polaków, którzy chcieliby po zagranicznych studiach wrócić do Polski.</w:t>
      </w:r>
    </w:p>
    <w:p w14:paraId="5E24505D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</w:rPr>
      </w:pPr>
    </w:p>
    <w:p w14:paraId="322BD655" w14:textId="6BEA60F5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– </w:t>
      </w:r>
      <w:r w:rsidRPr="00763951">
        <w:rPr>
          <w:rFonts w:ascii="Segoe UI" w:hAnsi="Segoe UI" w:cs="Segoe UI"/>
          <w:i/>
          <w:iCs/>
          <w:sz w:val="20"/>
          <w:szCs w:val="20"/>
        </w:rPr>
        <w:t xml:space="preserve">Wydarzenia takie jak Brexit, inflacja szalejąca w całej Europie, a także skutki związane z kryzysem finansowym wywołanym pandemią Covid-19  sprawiają, że nie tylko wyhamowała skala polskiej emigracji, ale niemała grupa rodaków chce wracać do kraju. Są w niej również osoby po 20. roku życia. To, czy młodzi Polacy będą chętnie wracać do Polski po studiach, zależy od tego, co będzie na nich czekać po powrocie. </w:t>
      </w:r>
      <w:r w:rsidR="00D916E6">
        <w:rPr>
          <w:rFonts w:ascii="Segoe UI" w:hAnsi="Segoe UI" w:cs="Segoe UI"/>
          <w:i/>
          <w:iCs/>
          <w:sz w:val="20"/>
          <w:szCs w:val="20"/>
        </w:rPr>
        <w:br/>
      </w:r>
      <w:r w:rsidRPr="00763951">
        <w:rPr>
          <w:rFonts w:ascii="Segoe UI" w:hAnsi="Segoe UI" w:cs="Segoe UI"/>
          <w:i/>
          <w:iCs/>
          <w:sz w:val="20"/>
          <w:szCs w:val="20"/>
        </w:rPr>
        <w:t>I to jest duże wyzwanie, które stoi przed rodzimymi pracodawcami. Firmy muszą stworzyć odpowiednie warunki do rozwoju i zaoferować możliwości związane z budowaniem kariery zawodowej, pokazać, że polski rynek pracy jest konkurencyjny względem tego na zachodzie Europy czy nawet w USA. W realizacji tego zadania przedsiębiorców wspiera Fundacja GPW, która blisko od 9 lat prowadzi projekt Go4Poland</w:t>
      </w:r>
      <w:r w:rsidR="00B46CE6">
        <w:rPr>
          <w:rFonts w:ascii="Segoe UI" w:hAnsi="Segoe UI" w:cs="Segoe UI"/>
          <w:i/>
          <w:iCs/>
          <w:sz w:val="20"/>
          <w:szCs w:val="20"/>
        </w:rPr>
        <w:br/>
      </w:r>
      <w:r w:rsidRPr="00763951">
        <w:rPr>
          <w:rFonts w:ascii="Segoe UI" w:hAnsi="Segoe UI" w:cs="Segoe UI"/>
          <w:sz w:val="20"/>
          <w:szCs w:val="20"/>
        </w:rPr>
        <w:t xml:space="preserve">– zaznacza </w:t>
      </w:r>
      <w:r w:rsidRPr="00763951">
        <w:rPr>
          <w:rFonts w:ascii="Segoe UI" w:hAnsi="Segoe UI" w:cs="Segoe UI"/>
          <w:b/>
          <w:bCs/>
          <w:sz w:val="20"/>
          <w:szCs w:val="20"/>
        </w:rPr>
        <w:t>Alina Bączar.</w:t>
      </w:r>
    </w:p>
    <w:p w14:paraId="56CA3D7D" w14:textId="77777777" w:rsidR="00763951" w:rsidRPr="00763951" w:rsidRDefault="00763951" w:rsidP="00763951">
      <w:pPr>
        <w:spacing w:after="0" w:line="23" w:lineRule="atLeast"/>
        <w:jc w:val="both"/>
        <w:rPr>
          <w:rFonts w:ascii="Segoe UI" w:hAnsi="Segoe UI" w:cs="Segoe UI"/>
          <w:sz w:val="20"/>
          <w:szCs w:val="20"/>
        </w:rPr>
      </w:pPr>
    </w:p>
    <w:p w14:paraId="27A5D09C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Program jest skierowany do Polaków studiujących poza granicami naszego kraju, także tych będących na wymianie, absolwentów uczelni zagranicznych oraz członków Polonii. Główne założenie – ułatwienie młodym osobom odnalezienie się na rynku pracy w Polsce i wskazanie perspektyw, jakie czekają na nich w kraju. Uczestnicy programu mają okazję zdobywać wiedzę podczas płatnych staży i praktyk, które są oferowane przez Partnerów projektu. Są nimi firmy m.in. ze świata finansów, ekonomii, działające na rynku kapitałowym, a także jednostki administracji publicznej. </w:t>
      </w:r>
    </w:p>
    <w:p w14:paraId="1F40AF3D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Segoe UI" w:hAnsi="Segoe UI" w:cs="Segoe UI"/>
          <w:sz w:val="20"/>
          <w:szCs w:val="20"/>
        </w:rPr>
      </w:pPr>
    </w:p>
    <w:p w14:paraId="0F8F8457" w14:textId="1848992B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Projektowi Go4Poland od początku przyświeca jeden cel – połączenie studentów i przedstawicieli środowiska biznesowego w naszym kraju, umożliwienie tym dwóm „światom” nawiązania relacji </w:t>
      </w:r>
      <w:r w:rsidR="00D916E6">
        <w:rPr>
          <w:rFonts w:ascii="Segoe UI" w:hAnsi="Segoe UI" w:cs="Segoe UI"/>
          <w:sz w:val="20"/>
          <w:szCs w:val="20"/>
        </w:rPr>
        <w:br/>
      </w:r>
      <w:r w:rsidRPr="00763951">
        <w:rPr>
          <w:rFonts w:ascii="Segoe UI" w:hAnsi="Segoe UI" w:cs="Segoe UI"/>
          <w:sz w:val="20"/>
          <w:szCs w:val="20"/>
        </w:rPr>
        <w:t xml:space="preserve">i zbudowania platformy, która daje szansę na wymianę informacji. Do tej pory odbyło się osiem edycji </w:t>
      </w:r>
      <w:r w:rsidRPr="00763951">
        <w:rPr>
          <w:rFonts w:ascii="Segoe UI" w:hAnsi="Segoe UI" w:cs="Segoe UI"/>
          <w:sz w:val="20"/>
          <w:szCs w:val="20"/>
        </w:rPr>
        <w:lastRenderedPageBreak/>
        <w:t xml:space="preserve">programu, a każdego roku jego podsumowaniem jest konferencja. Biorą w niej udział Uczestnicy, Partnerzy oraz Ambasadorzy projektu, którzy dzielą się swoimi spostrzeżeniami. </w:t>
      </w:r>
    </w:p>
    <w:p w14:paraId="0FD4B488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Segoe UI" w:hAnsi="Segoe UI" w:cs="Segoe UI"/>
          <w:sz w:val="20"/>
          <w:szCs w:val="20"/>
        </w:rPr>
      </w:pPr>
    </w:p>
    <w:p w14:paraId="6E1E7E59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>Co wyróżnia Go4Poland spośród innych inicjatyw kierowanych do studentów i absolwentów szkół wyższych?</w:t>
      </w:r>
    </w:p>
    <w:p w14:paraId="22E21E56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Segoe UI" w:hAnsi="Segoe UI" w:cs="Segoe UI"/>
          <w:sz w:val="20"/>
          <w:szCs w:val="20"/>
        </w:rPr>
      </w:pPr>
    </w:p>
    <w:p w14:paraId="57B28269" w14:textId="074220A5" w:rsidR="00763951" w:rsidRPr="00B54CB8" w:rsidRDefault="00763951" w:rsidP="00763951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>–</w:t>
      </w:r>
      <w:r w:rsidRPr="00763951">
        <w:rPr>
          <w:rFonts w:ascii="Segoe UI" w:hAnsi="Segoe UI" w:cs="Segoe UI"/>
          <w:i/>
          <w:iCs/>
          <w:sz w:val="20"/>
          <w:szCs w:val="20"/>
        </w:rPr>
        <w:t xml:space="preserve"> Nasi</w:t>
      </w:r>
      <w:r w:rsidRPr="00763951">
        <w:rPr>
          <w:rFonts w:ascii="Segoe UI" w:hAnsi="Segoe UI" w:cs="Segoe UI"/>
          <w:sz w:val="20"/>
          <w:szCs w:val="20"/>
        </w:rPr>
        <w:t xml:space="preserve"> </w:t>
      </w:r>
      <w:r w:rsidRPr="00763951">
        <w:rPr>
          <w:rFonts w:ascii="Segoe UI" w:hAnsi="Segoe UI" w:cs="Segoe UI"/>
          <w:i/>
          <w:iCs/>
          <w:sz w:val="20"/>
          <w:szCs w:val="20"/>
        </w:rPr>
        <w:t xml:space="preserve">Partnerzy są nastawieni na przekazywanie praktycznej wiedzy i umiejętności, które pozwolą odnaleźć się na rynku pracy i zdefiniować przyszłą ścieżkę zawodową. Odbywa się to nie tylko w trakcie praktyk i staży oferowanych przez uczestniczące firmy, ale również w ramach programu mentorskiego. </w:t>
      </w:r>
      <w:r w:rsidR="00EE064A">
        <w:rPr>
          <w:rFonts w:ascii="Segoe UI" w:hAnsi="Segoe UI" w:cs="Segoe UI"/>
          <w:i/>
          <w:iCs/>
          <w:sz w:val="20"/>
          <w:szCs w:val="20"/>
        </w:rPr>
        <w:br/>
      </w:r>
      <w:r w:rsidRPr="00763951">
        <w:rPr>
          <w:rFonts w:ascii="Segoe UI" w:hAnsi="Segoe UI" w:cs="Segoe UI"/>
          <w:i/>
          <w:iCs/>
          <w:sz w:val="20"/>
          <w:szCs w:val="20"/>
        </w:rPr>
        <w:t xml:space="preserve">To spotkania „1 na 1”, w których mentor przekazuje studentowi swoje know-how z danego obszaru, porady, których młody człowiek nie znajdzie w sieci. Od kilku lat w ramach programu prowadzonego przez Fundację GPW organizowana jest Letnia Szkoła Giełdowa Go4Poland. To siedem dni intensywnych szkoleń, warsztatów oraz spotkań ze specjalistami z zakresu ekonomii, świata finansów i branż, w których działają nasi </w:t>
      </w:r>
      <w:r w:rsidRPr="00B54CB8">
        <w:rPr>
          <w:rFonts w:ascii="Segoe UI" w:hAnsi="Segoe UI" w:cs="Segoe UI"/>
          <w:i/>
          <w:iCs/>
          <w:sz w:val="20"/>
          <w:szCs w:val="20"/>
        </w:rPr>
        <w:t xml:space="preserve">Partnerzy </w:t>
      </w:r>
      <w:r w:rsidRPr="00B54CB8">
        <w:rPr>
          <w:rFonts w:ascii="Segoe UI" w:hAnsi="Segoe UI" w:cs="Segoe UI"/>
          <w:sz w:val="20"/>
          <w:szCs w:val="20"/>
        </w:rPr>
        <w:t xml:space="preserve">– wylicza </w:t>
      </w:r>
      <w:r w:rsidR="00B54CB8" w:rsidRPr="00B54CB8">
        <w:rPr>
          <w:rFonts w:ascii="Segoe UI" w:hAnsi="Segoe UI" w:cs="Segoe UI"/>
          <w:b/>
          <w:bCs/>
          <w:sz w:val="20"/>
          <w:szCs w:val="20"/>
          <w:shd w:val="clear" w:color="auto" w:fill="FFFFFF"/>
        </w:rPr>
        <w:t>Marta Dobrzyńska, koordynatorka programu Go4Poland.</w:t>
      </w:r>
    </w:p>
    <w:p w14:paraId="7641E6AF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Segoe UI" w:hAnsi="Segoe UI" w:cs="Segoe UI"/>
          <w:sz w:val="20"/>
          <w:szCs w:val="20"/>
        </w:rPr>
      </w:pPr>
    </w:p>
    <w:p w14:paraId="593BC108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3" w:lineRule="atLeast"/>
        <w:jc w:val="both"/>
        <w:rPr>
          <w:rFonts w:ascii="Segoe UI" w:hAnsi="Segoe UI" w:cs="Segoe UI"/>
          <w:sz w:val="20"/>
          <w:szCs w:val="20"/>
        </w:rPr>
      </w:pPr>
    </w:p>
    <w:p w14:paraId="64693AAD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b/>
          <w:bCs/>
          <w:sz w:val="20"/>
          <w:szCs w:val="20"/>
        </w:rPr>
        <w:t>8. edycja Go4Poland w liczbach:</w:t>
      </w:r>
    </w:p>
    <w:p w14:paraId="33FCF8D5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0AE2D222" w14:textId="77777777" w:rsidR="00763951" w:rsidRPr="00763951" w:rsidRDefault="00763951" w:rsidP="0076395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w projekcie wzięło udział </w:t>
      </w:r>
      <w:r w:rsidRPr="00763951">
        <w:rPr>
          <w:rFonts w:ascii="Segoe UI" w:hAnsi="Segoe UI" w:cs="Segoe UI"/>
          <w:b/>
          <w:bCs/>
          <w:sz w:val="20"/>
          <w:szCs w:val="20"/>
        </w:rPr>
        <w:t>68 zagranicznych uczelni</w:t>
      </w:r>
    </w:p>
    <w:p w14:paraId="3AA41228" w14:textId="77777777" w:rsidR="00763951" w:rsidRPr="00763951" w:rsidRDefault="00763951" w:rsidP="0076395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b/>
          <w:bCs/>
          <w:sz w:val="20"/>
          <w:szCs w:val="20"/>
        </w:rPr>
        <w:t>100 nadesłanych zgłoszeń</w:t>
      </w:r>
    </w:p>
    <w:p w14:paraId="43595E06" w14:textId="77777777" w:rsidR="00763951" w:rsidRPr="00763951" w:rsidRDefault="00763951" w:rsidP="0076395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uczestniczyło </w:t>
      </w:r>
      <w:r w:rsidRPr="00763951">
        <w:rPr>
          <w:rFonts w:ascii="Segoe UI" w:hAnsi="Segoe UI" w:cs="Segoe UI"/>
          <w:b/>
          <w:bCs/>
          <w:sz w:val="20"/>
          <w:szCs w:val="20"/>
        </w:rPr>
        <w:t>15 firm-Partnerów</w:t>
      </w:r>
    </w:p>
    <w:p w14:paraId="5678EFAF" w14:textId="77777777" w:rsidR="00763951" w:rsidRPr="00763951" w:rsidRDefault="00763951" w:rsidP="0076395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b/>
          <w:bCs/>
          <w:sz w:val="20"/>
          <w:szCs w:val="20"/>
        </w:rPr>
        <w:t>71 zgłoszeń na staże</w:t>
      </w:r>
    </w:p>
    <w:p w14:paraId="788FEECD" w14:textId="77777777" w:rsidR="00763951" w:rsidRPr="00763951" w:rsidRDefault="00763951" w:rsidP="0076395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ogłoszonych </w:t>
      </w:r>
      <w:r w:rsidRPr="00763951">
        <w:rPr>
          <w:rFonts w:ascii="Segoe UI" w:hAnsi="Segoe UI" w:cs="Segoe UI"/>
          <w:b/>
          <w:bCs/>
          <w:sz w:val="20"/>
          <w:szCs w:val="20"/>
        </w:rPr>
        <w:t>11 staży</w:t>
      </w:r>
    </w:p>
    <w:p w14:paraId="44C933B2" w14:textId="77777777" w:rsidR="00763951" w:rsidRPr="00763951" w:rsidRDefault="00763951" w:rsidP="0076395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 w:rsidRPr="00763951">
        <w:rPr>
          <w:rFonts w:ascii="Segoe UI" w:hAnsi="Segoe UI" w:cs="Segoe UI"/>
          <w:b/>
          <w:bCs/>
          <w:sz w:val="20"/>
          <w:szCs w:val="20"/>
        </w:rPr>
        <w:t>8 Mentorów i 13 Mentee</w:t>
      </w:r>
    </w:p>
    <w:p w14:paraId="75D10C00" w14:textId="1A654459" w:rsidR="00763951" w:rsidRPr="00763951" w:rsidRDefault="00763951" w:rsidP="0076395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b/>
          <w:bCs/>
          <w:sz w:val="20"/>
          <w:szCs w:val="20"/>
        </w:rPr>
        <w:t xml:space="preserve">35 ekspertów uczestniczyło w Letniej Szkole oraz </w:t>
      </w:r>
      <w:r w:rsidR="00FA5C07">
        <w:rPr>
          <w:rFonts w:ascii="Segoe UI" w:hAnsi="Segoe UI" w:cs="Segoe UI"/>
          <w:b/>
          <w:bCs/>
          <w:sz w:val="20"/>
          <w:szCs w:val="20"/>
        </w:rPr>
        <w:t>K</w:t>
      </w:r>
      <w:r w:rsidRPr="00763951">
        <w:rPr>
          <w:rFonts w:ascii="Segoe UI" w:hAnsi="Segoe UI" w:cs="Segoe UI"/>
          <w:b/>
          <w:bCs/>
          <w:sz w:val="20"/>
          <w:szCs w:val="20"/>
        </w:rPr>
        <w:t>onferencji</w:t>
      </w:r>
      <w:r w:rsidRPr="00763951">
        <w:rPr>
          <w:rFonts w:ascii="Segoe UI" w:hAnsi="Segoe UI" w:cs="Segoe UI"/>
          <w:sz w:val="20"/>
          <w:szCs w:val="20"/>
        </w:rPr>
        <w:t xml:space="preserve"> wieńczącej edycję programu</w:t>
      </w:r>
      <w:r w:rsidR="00FA5C07">
        <w:rPr>
          <w:rFonts w:ascii="Segoe UI" w:hAnsi="Segoe UI" w:cs="Segoe UI"/>
          <w:sz w:val="20"/>
          <w:szCs w:val="20"/>
        </w:rPr>
        <w:t xml:space="preserve"> w 2023 r.</w:t>
      </w:r>
    </w:p>
    <w:p w14:paraId="6FC6621E" w14:textId="39FBB797" w:rsidR="00763951" w:rsidRPr="00763951" w:rsidRDefault="00763951" w:rsidP="00763951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>900+uczestników, którzy wzięli udział w projekcie w latach 2015-2023</w:t>
      </w:r>
    </w:p>
    <w:p w14:paraId="28AF1E7F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76" w:lineRule="auto"/>
        <w:ind w:left="720"/>
        <w:jc w:val="both"/>
        <w:rPr>
          <w:rFonts w:ascii="Segoe UI" w:hAnsi="Segoe UI" w:cs="Segoe UI"/>
          <w:sz w:val="20"/>
          <w:szCs w:val="20"/>
        </w:rPr>
      </w:pPr>
    </w:p>
    <w:p w14:paraId="6131C2E1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Tegoroczna edycja Go4Poland rusza </w:t>
      </w:r>
      <w:r w:rsidRPr="00763951">
        <w:rPr>
          <w:rFonts w:ascii="Segoe UI" w:hAnsi="Segoe UI" w:cs="Segoe UI"/>
          <w:b/>
          <w:bCs/>
          <w:sz w:val="20"/>
          <w:szCs w:val="20"/>
        </w:rPr>
        <w:t>1 lutego 2024 r.</w:t>
      </w:r>
    </w:p>
    <w:p w14:paraId="4D0E1C49" w14:textId="77777777" w:rsidR="00763951" w:rsidRPr="00763951" w:rsidRDefault="00763951" w:rsidP="0076395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sz w:val="20"/>
          <w:szCs w:val="20"/>
        </w:rPr>
      </w:pPr>
      <w:r w:rsidRPr="00763951">
        <w:rPr>
          <w:rFonts w:ascii="Segoe UI" w:hAnsi="Segoe UI" w:cs="Segoe UI"/>
          <w:sz w:val="20"/>
          <w:szCs w:val="20"/>
        </w:rPr>
        <w:t xml:space="preserve">Więcej szczegółów: </w:t>
      </w:r>
      <w:hyperlink r:id="rId8" w:history="1">
        <w:r w:rsidRPr="00763951">
          <w:rPr>
            <w:rStyle w:val="Hipercze"/>
            <w:rFonts w:ascii="Segoe UI" w:hAnsi="Segoe UI" w:cs="Segoe UI"/>
            <w:sz w:val="20"/>
            <w:szCs w:val="20"/>
          </w:rPr>
          <w:t>https://www.go4poland.pl/</w:t>
        </w:r>
      </w:hyperlink>
    </w:p>
    <w:p w14:paraId="4DC06A40" w14:textId="77777777" w:rsidR="001E1918" w:rsidRDefault="001E1918" w:rsidP="00945BE6">
      <w:pPr>
        <w:rPr>
          <w:rFonts w:ascii="Segoe UI" w:hAnsi="Segoe UI" w:cs="Segoe UI"/>
          <w:b/>
          <w:bCs/>
          <w:sz w:val="36"/>
          <w:szCs w:val="36"/>
        </w:rPr>
      </w:pPr>
    </w:p>
    <w:p w14:paraId="5B5604C9" w14:textId="3ECCD63E" w:rsidR="00D4627C" w:rsidRPr="00866BA3" w:rsidRDefault="00582F87" w:rsidP="00D4627C">
      <w:pPr>
        <w:pStyle w:val="NormalnyWeb"/>
        <w:jc w:val="both"/>
        <w:rPr>
          <w:rFonts w:ascii="Segoe UI" w:hAnsi="Segoe UI" w:cs="Segoe UI"/>
          <w:b/>
          <w:bCs/>
          <w:sz w:val="16"/>
          <w:szCs w:val="16"/>
        </w:rPr>
      </w:pPr>
      <w:r w:rsidRPr="00866BA3">
        <w:rPr>
          <w:rFonts w:ascii="Segoe UI" w:hAnsi="Segoe UI" w:cs="Segoe UI"/>
          <w:b/>
          <w:bCs/>
          <w:sz w:val="16"/>
          <w:szCs w:val="16"/>
        </w:rPr>
        <w:t>O Fundacji GPW</w:t>
      </w:r>
    </w:p>
    <w:p w14:paraId="10EB6502" w14:textId="0194DC38" w:rsidR="00D4627C" w:rsidRPr="00866BA3" w:rsidRDefault="00D4627C" w:rsidP="00D4627C">
      <w:pPr>
        <w:pStyle w:val="NormalnyWeb"/>
        <w:jc w:val="both"/>
        <w:rPr>
          <w:rFonts w:ascii="Segoe UI" w:hAnsi="Segoe UI" w:cs="Segoe UI"/>
          <w:sz w:val="16"/>
          <w:szCs w:val="16"/>
        </w:rPr>
      </w:pPr>
      <w:r w:rsidRPr="00866BA3">
        <w:rPr>
          <w:rFonts w:ascii="Segoe UI" w:hAnsi="Segoe UI" w:cs="Segoe UI"/>
          <w:sz w:val="16"/>
          <w:szCs w:val="16"/>
        </w:rPr>
        <w:t>Działalność edukacyjna jest jedną z podstaw budowania zaufania do rynku kapitałowego i funkcjonujących na nim podmiotów. Realizując swoją misję, Giełda Papierów Wartościowych w Warszawie S.A. od wielu lat prowadzi działania edukacyjne kierowane do młodzieży, inwestorów i profesjonalistów rynku kapitałowego. Poszukując odpowiedniego narzędzia, które umożliwi wzrost zasięgu i efektywności realizowanych inicjatyw, spółki wchodzące w skład Grupy Kapitałowej GPW powołały Fundację GPW.</w:t>
      </w:r>
    </w:p>
    <w:p w14:paraId="2987FE35" w14:textId="7BD958E2" w:rsidR="00582F87" w:rsidRPr="00866BA3" w:rsidRDefault="00D4627C" w:rsidP="00D34EAC">
      <w:pPr>
        <w:pStyle w:val="NormalnyWeb"/>
        <w:jc w:val="both"/>
        <w:rPr>
          <w:rFonts w:ascii="Segoe UI" w:hAnsi="Segoe UI" w:cs="Segoe UI"/>
          <w:sz w:val="16"/>
          <w:szCs w:val="16"/>
        </w:rPr>
      </w:pPr>
      <w:r w:rsidRPr="00866BA3">
        <w:rPr>
          <w:rFonts w:ascii="Segoe UI" w:hAnsi="Segoe UI" w:cs="Segoe UI"/>
          <w:sz w:val="16"/>
          <w:szCs w:val="16"/>
        </w:rPr>
        <w:t xml:space="preserve">Celem Fundacji GPW jest rozwój i adaptacja oferty edukacyjnej. Fundacja realizuje swoje cele statutowe m.in. poprzez organizację i realizację projektów szkoleniowo-edukacyjnych dla młodzieży szkolnej, studentów oraz realizację programów stażowych, </w:t>
      </w:r>
      <w:r w:rsidR="00C03C32">
        <w:rPr>
          <w:rFonts w:ascii="Segoe UI" w:hAnsi="Segoe UI" w:cs="Segoe UI"/>
          <w:sz w:val="16"/>
          <w:szCs w:val="16"/>
        </w:rPr>
        <w:br/>
      </w:r>
      <w:r w:rsidRPr="00866BA3">
        <w:rPr>
          <w:rFonts w:ascii="Segoe UI" w:hAnsi="Segoe UI" w:cs="Segoe UI"/>
          <w:sz w:val="16"/>
          <w:szCs w:val="16"/>
        </w:rPr>
        <w:t>a w szczególności poprzez wspieranie studentów i absolwentów uczelni wyższych w kontaktach z rynkiem pracy.</w:t>
      </w:r>
    </w:p>
    <w:p w14:paraId="78CAD3B9" w14:textId="19CC399F" w:rsidR="00582F87" w:rsidRPr="00866BA3" w:rsidRDefault="00582F87" w:rsidP="00846020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b/>
          <w:bCs/>
          <w:sz w:val="16"/>
          <w:szCs w:val="16"/>
        </w:rPr>
      </w:pPr>
      <w:r w:rsidRPr="00866BA3">
        <w:rPr>
          <w:rFonts w:ascii="Segoe UI" w:hAnsi="Segoe UI" w:cs="Segoe UI"/>
          <w:b/>
          <w:bCs/>
          <w:sz w:val="16"/>
          <w:szCs w:val="16"/>
        </w:rPr>
        <w:t>Kontakt dla mediów:</w:t>
      </w:r>
    </w:p>
    <w:p w14:paraId="092F69BB" w14:textId="4BF6625A" w:rsidR="00582F87" w:rsidRPr="00866BA3" w:rsidRDefault="00D916E6" w:rsidP="00846020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A</w:t>
      </w:r>
      <w:r w:rsidR="00622027">
        <w:rPr>
          <w:rFonts w:ascii="Segoe UI" w:hAnsi="Segoe UI" w:cs="Segoe UI"/>
          <w:sz w:val="16"/>
          <w:szCs w:val="16"/>
        </w:rPr>
        <w:t>gnieszka Jagusiak</w:t>
      </w:r>
    </w:p>
    <w:p w14:paraId="5AD697B9" w14:textId="52BCB3AA" w:rsidR="00582F87" w:rsidRPr="00866BA3" w:rsidRDefault="00582F87" w:rsidP="00846020">
      <w:pPr>
        <w:pStyle w:val="NormalnyWeb"/>
        <w:spacing w:before="0" w:beforeAutospacing="0" w:after="0" w:afterAutospacing="0"/>
        <w:jc w:val="both"/>
        <w:rPr>
          <w:rFonts w:ascii="Segoe UI" w:hAnsi="Segoe UI" w:cs="Segoe UI"/>
          <w:sz w:val="16"/>
          <w:szCs w:val="16"/>
        </w:rPr>
      </w:pPr>
      <w:r w:rsidRPr="00866BA3">
        <w:rPr>
          <w:rFonts w:ascii="Segoe UI" w:hAnsi="Segoe UI" w:cs="Segoe UI"/>
          <w:sz w:val="16"/>
          <w:szCs w:val="16"/>
        </w:rPr>
        <w:t>Senior</w:t>
      </w:r>
      <w:r w:rsidR="00622027">
        <w:rPr>
          <w:rFonts w:ascii="Segoe UI" w:hAnsi="Segoe UI" w:cs="Segoe UI"/>
          <w:sz w:val="16"/>
          <w:szCs w:val="16"/>
        </w:rPr>
        <w:t xml:space="preserve"> </w:t>
      </w:r>
      <w:r w:rsidRPr="00866BA3">
        <w:rPr>
          <w:rFonts w:ascii="Segoe UI" w:hAnsi="Segoe UI" w:cs="Segoe UI"/>
          <w:sz w:val="16"/>
          <w:szCs w:val="16"/>
        </w:rPr>
        <w:t>PR Specialist</w:t>
      </w:r>
    </w:p>
    <w:p w14:paraId="1967A0D3" w14:textId="74902C25" w:rsidR="00582F87" w:rsidRPr="00866BA3" w:rsidRDefault="00000000" w:rsidP="00846020">
      <w:pPr>
        <w:pStyle w:val="NormalnyWeb"/>
        <w:spacing w:before="0" w:beforeAutospacing="0"/>
        <w:jc w:val="both"/>
        <w:rPr>
          <w:rFonts w:ascii="Segoe UI" w:hAnsi="Segoe UI" w:cs="Segoe UI"/>
          <w:sz w:val="16"/>
          <w:szCs w:val="16"/>
        </w:rPr>
      </w:pPr>
      <w:hyperlink r:id="rId9" w:history="1">
        <w:r w:rsidR="0002063E" w:rsidRPr="00664068">
          <w:rPr>
            <w:rStyle w:val="Hipercze"/>
            <w:rFonts w:ascii="Segoe UI" w:hAnsi="Segoe UI" w:cs="Segoe UI"/>
            <w:sz w:val="16"/>
            <w:szCs w:val="16"/>
          </w:rPr>
          <w:t>a.jagusiak@brandpeak.pl</w:t>
        </w:r>
      </w:hyperlink>
      <w:r w:rsidR="00582F87" w:rsidRPr="00866BA3">
        <w:rPr>
          <w:rFonts w:ascii="Segoe UI" w:hAnsi="Segoe UI" w:cs="Segoe UI"/>
          <w:sz w:val="16"/>
          <w:szCs w:val="16"/>
        </w:rPr>
        <w:t xml:space="preserve"> </w:t>
      </w:r>
    </w:p>
    <w:sectPr w:rsidR="00582F87" w:rsidRPr="00866B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CE515" w14:textId="77777777" w:rsidR="00475D2D" w:rsidRDefault="00475D2D" w:rsidP="002634C4">
      <w:pPr>
        <w:spacing w:after="0" w:line="240" w:lineRule="auto"/>
      </w:pPr>
      <w:r>
        <w:separator/>
      </w:r>
    </w:p>
  </w:endnote>
  <w:endnote w:type="continuationSeparator" w:id="0">
    <w:p w14:paraId="66676CDB" w14:textId="77777777" w:rsidR="00475D2D" w:rsidRDefault="00475D2D" w:rsidP="002634C4">
      <w:pPr>
        <w:spacing w:after="0" w:line="240" w:lineRule="auto"/>
      </w:pPr>
      <w:r>
        <w:continuationSeparator/>
      </w:r>
    </w:p>
  </w:endnote>
  <w:endnote w:type="continuationNotice" w:id="1">
    <w:p w14:paraId="1B01A354" w14:textId="77777777" w:rsidR="00475D2D" w:rsidRDefault="00475D2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FFD5B" w14:textId="5F894009" w:rsidR="00846020" w:rsidRDefault="00866BA3">
    <w:pPr>
      <w:pStyle w:val="Stopk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95C529" wp14:editId="17C1F2AE">
          <wp:simplePos x="0" y="0"/>
          <wp:positionH relativeFrom="column">
            <wp:posOffset>4173855</wp:posOffset>
          </wp:positionH>
          <wp:positionV relativeFrom="paragraph">
            <wp:posOffset>-46355</wp:posOffset>
          </wp:positionV>
          <wp:extent cx="1637030" cy="661035"/>
          <wp:effectExtent l="0" t="0" r="1270" b="0"/>
          <wp:wrapSquare wrapText="bothSides"/>
          <wp:docPr id="757255204" name="Obraz 757255204" descr="Obraz zawierający Czcionka, Grafika, logo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255204" name="Obraz 5" descr="Obraz zawierający Czcionka, Grafika, logo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7030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57640" w14:textId="77777777" w:rsidR="00846020" w:rsidRDefault="008460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AAF33" w14:textId="77777777" w:rsidR="00475D2D" w:rsidRDefault="00475D2D" w:rsidP="002634C4">
      <w:pPr>
        <w:spacing w:after="0" w:line="240" w:lineRule="auto"/>
      </w:pPr>
      <w:r>
        <w:separator/>
      </w:r>
    </w:p>
  </w:footnote>
  <w:footnote w:type="continuationSeparator" w:id="0">
    <w:p w14:paraId="00BD9769" w14:textId="77777777" w:rsidR="00475D2D" w:rsidRDefault="00475D2D" w:rsidP="002634C4">
      <w:pPr>
        <w:spacing w:after="0" w:line="240" w:lineRule="auto"/>
      </w:pPr>
      <w:r>
        <w:continuationSeparator/>
      </w:r>
    </w:p>
  </w:footnote>
  <w:footnote w:type="continuationNotice" w:id="1">
    <w:p w14:paraId="6412BE61" w14:textId="77777777" w:rsidR="00475D2D" w:rsidRDefault="00475D2D">
      <w:pPr>
        <w:spacing w:after="0" w:line="240" w:lineRule="auto"/>
      </w:pPr>
    </w:p>
  </w:footnote>
  <w:footnote w:id="2">
    <w:p w14:paraId="31600199" w14:textId="77777777" w:rsidR="00763951" w:rsidRPr="007C3A1A" w:rsidRDefault="00763951" w:rsidP="00763951">
      <w:pPr>
        <w:pStyle w:val="Tekstprzypisudolnego"/>
        <w:rPr>
          <w:rFonts w:ascii="Segoe UI" w:hAnsi="Segoe UI" w:cs="Segoe UI"/>
          <w:sz w:val="16"/>
          <w:szCs w:val="16"/>
        </w:rPr>
      </w:pPr>
      <w:r w:rsidRPr="007C3A1A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7C3A1A">
        <w:rPr>
          <w:rFonts w:ascii="Segoe UI" w:hAnsi="Segoe UI" w:cs="Segoe UI"/>
          <w:sz w:val="16"/>
          <w:szCs w:val="16"/>
        </w:rPr>
        <w:t xml:space="preserve"> Dane: </w:t>
      </w:r>
      <w:r w:rsidRPr="007C3A1A">
        <w:rPr>
          <w:rFonts w:ascii="Segoe UI" w:hAnsi="Segoe UI" w:cs="Segoe UI"/>
          <w:sz w:val="16"/>
          <w:szCs w:val="16"/>
          <w:shd w:val="clear" w:color="auto" w:fill="FFFFFF"/>
        </w:rPr>
        <w:t>Elab Education Laboratory, na podstawie aplikacji polskich studentów na uczelnie zagraniczne w 2022 roku.</w:t>
      </w:r>
    </w:p>
  </w:footnote>
  <w:footnote w:id="3">
    <w:p w14:paraId="4B2A25B2" w14:textId="77777777" w:rsidR="00763951" w:rsidRPr="00C922F5" w:rsidRDefault="00763951" w:rsidP="00763951">
      <w:pPr>
        <w:pStyle w:val="Tekstprzypisudolnego"/>
        <w:rPr>
          <w:rFonts w:ascii="Segoe UI" w:hAnsi="Segoe UI" w:cs="Segoe UI"/>
          <w:sz w:val="16"/>
          <w:szCs w:val="16"/>
        </w:rPr>
      </w:pPr>
      <w:r w:rsidRPr="00C922F5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C922F5">
        <w:rPr>
          <w:rFonts w:ascii="Segoe UI" w:hAnsi="Segoe UI" w:cs="Segoe UI"/>
          <w:sz w:val="16"/>
          <w:szCs w:val="16"/>
        </w:rPr>
        <w:t xml:space="preserve"> Dane: tamże. </w:t>
      </w:r>
    </w:p>
  </w:footnote>
  <w:footnote w:id="4">
    <w:p w14:paraId="2AF4F2B6" w14:textId="77777777" w:rsidR="00763951" w:rsidRPr="00C922F5" w:rsidRDefault="00763951" w:rsidP="00763951">
      <w:pPr>
        <w:pStyle w:val="Tekstprzypisudolnego"/>
        <w:rPr>
          <w:rFonts w:ascii="Segoe UI" w:hAnsi="Segoe UI" w:cs="Segoe UI"/>
          <w:sz w:val="16"/>
          <w:szCs w:val="16"/>
        </w:rPr>
      </w:pPr>
      <w:r w:rsidRPr="00C922F5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C922F5">
        <w:rPr>
          <w:rFonts w:ascii="Segoe UI" w:hAnsi="Segoe UI" w:cs="Segoe UI"/>
          <w:sz w:val="16"/>
          <w:szCs w:val="16"/>
        </w:rPr>
        <w:t xml:space="preserve"> Polski Instytut Ekonomiczny, „Kompetencje pracowników dziś i jutro”, 2022.</w:t>
      </w:r>
    </w:p>
  </w:footnote>
  <w:footnote w:id="5">
    <w:p w14:paraId="120FE9D1" w14:textId="77777777" w:rsidR="00763951" w:rsidRPr="00205327" w:rsidRDefault="00763951" w:rsidP="00763951">
      <w:pPr>
        <w:rPr>
          <w:rFonts w:cstheme="minorHAnsi"/>
          <w:sz w:val="16"/>
          <w:szCs w:val="16"/>
        </w:rPr>
      </w:pPr>
      <w:r w:rsidRPr="00C922F5">
        <w:rPr>
          <w:rFonts w:ascii="Segoe UI" w:hAnsi="Segoe UI" w:cs="Segoe UI"/>
          <w:sz w:val="16"/>
          <w:szCs w:val="16"/>
          <w:vertAlign w:val="superscript"/>
        </w:rPr>
        <w:footnoteRef/>
      </w:r>
      <w:r w:rsidRPr="00C922F5">
        <w:rPr>
          <w:rFonts w:ascii="Segoe UI" w:hAnsi="Segoe UI" w:cs="Segoe UI"/>
          <w:sz w:val="16"/>
          <w:szCs w:val="16"/>
          <w:lang w:val="en-US"/>
        </w:rPr>
        <w:t xml:space="preserve"> Future Collars i ICAN Institute, „Wielki reset umiejętności. </w:t>
      </w:r>
      <w:r w:rsidRPr="00C922F5">
        <w:rPr>
          <w:rFonts w:ascii="Segoe UI" w:hAnsi="Segoe UI" w:cs="Segoe UI"/>
          <w:sz w:val="16"/>
          <w:szCs w:val="16"/>
        </w:rPr>
        <w:t>Raport nt. reskillingu pracowników”, 2023.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3F936" w14:textId="76527C91" w:rsidR="00846020" w:rsidRDefault="00846020" w:rsidP="00846020">
    <w:pPr>
      <w:pStyle w:val="Nagwek"/>
    </w:pPr>
    <w:r>
      <w:rPr>
        <w:noProof/>
      </w:rPr>
      <w:drawing>
        <wp:anchor distT="0" distB="0" distL="114300" distR="114300" simplePos="0" relativeHeight="251658241" behindDoc="0" locked="0" layoutInCell="1" allowOverlap="1" wp14:anchorId="2403E0A3" wp14:editId="255B51DC">
          <wp:simplePos x="0" y="0"/>
          <wp:positionH relativeFrom="column">
            <wp:posOffset>-48895</wp:posOffset>
          </wp:positionH>
          <wp:positionV relativeFrom="paragraph">
            <wp:posOffset>-309880</wp:posOffset>
          </wp:positionV>
          <wp:extent cx="1727200" cy="822960"/>
          <wp:effectExtent l="0" t="0" r="0" b="0"/>
          <wp:wrapTopAndBottom/>
          <wp:docPr id="831566417" name="Obraz 831566417" descr="Obraz zawierający Czcionka, Grafika, logo, projekt graficzn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31566417" name="Obraz 4" descr="Obraz zawierający Czcionka, Grafika, logo, projekt graficzny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200" cy="822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0F02930" w14:textId="77777777" w:rsidR="007D59B0" w:rsidRDefault="007D59B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B240E"/>
    <w:multiLevelType w:val="multilevel"/>
    <w:tmpl w:val="E524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9BB5801"/>
    <w:multiLevelType w:val="hybridMultilevel"/>
    <w:tmpl w:val="B27242FC"/>
    <w:lvl w:ilvl="0" w:tplc="474A35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AABF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0B2FD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E5C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3CA7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E825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FEA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BC16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0E3F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014450935">
    <w:abstractNumId w:val="0"/>
  </w:num>
  <w:num w:numId="2" w16cid:durableId="12992182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D3D"/>
    <w:rsid w:val="0002063E"/>
    <w:rsid w:val="0009178D"/>
    <w:rsid w:val="00094D3D"/>
    <w:rsid w:val="001172C6"/>
    <w:rsid w:val="00154DB1"/>
    <w:rsid w:val="001E1918"/>
    <w:rsid w:val="002634C4"/>
    <w:rsid w:val="00286576"/>
    <w:rsid w:val="0035149B"/>
    <w:rsid w:val="00381E6F"/>
    <w:rsid w:val="00404A8D"/>
    <w:rsid w:val="00421EE4"/>
    <w:rsid w:val="00460670"/>
    <w:rsid w:val="00475D2D"/>
    <w:rsid w:val="004F029D"/>
    <w:rsid w:val="00545DE6"/>
    <w:rsid w:val="00582F87"/>
    <w:rsid w:val="00622027"/>
    <w:rsid w:val="00625B17"/>
    <w:rsid w:val="00641244"/>
    <w:rsid w:val="006A6150"/>
    <w:rsid w:val="006F232D"/>
    <w:rsid w:val="00720358"/>
    <w:rsid w:val="00751EDF"/>
    <w:rsid w:val="00763951"/>
    <w:rsid w:val="007C0A7C"/>
    <w:rsid w:val="007C3A1A"/>
    <w:rsid w:val="007D59B0"/>
    <w:rsid w:val="00846020"/>
    <w:rsid w:val="00866BA3"/>
    <w:rsid w:val="008D67DA"/>
    <w:rsid w:val="00904F13"/>
    <w:rsid w:val="00945BE6"/>
    <w:rsid w:val="00A03FA8"/>
    <w:rsid w:val="00A915CE"/>
    <w:rsid w:val="00AD09CA"/>
    <w:rsid w:val="00B20B5A"/>
    <w:rsid w:val="00B46CE6"/>
    <w:rsid w:val="00B54CB8"/>
    <w:rsid w:val="00B55A7C"/>
    <w:rsid w:val="00BA0812"/>
    <w:rsid w:val="00BD3BCC"/>
    <w:rsid w:val="00C03C32"/>
    <w:rsid w:val="00C04BAE"/>
    <w:rsid w:val="00C13992"/>
    <w:rsid w:val="00C71953"/>
    <w:rsid w:val="00C922F5"/>
    <w:rsid w:val="00C9511C"/>
    <w:rsid w:val="00D12A88"/>
    <w:rsid w:val="00D2430E"/>
    <w:rsid w:val="00D34EAC"/>
    <w:rsid w:val="00D4627C"/>
    <w:rsid w:val="00D916E6"/>
    <w:rsid w:val="00DA1775"/>
    <w:rsid w:val="00EB0560"/>
    <w:rsid w:val="00EB3502"/>
    <w:rsid w:val="00EB6B24"/>
    <w:rsid w:val="00EE064A"/>
    <w:rsid w:val="00EE198E"/>
    <w:rsid w:val="00EE5633"/>
    <w:rsid w:val="00EF664B"/>
    <w:rsid w:val="00F10DD5"/>
    <w:rsid w:val="00F37C90"/>
    <w:rsid w:val="00F70440"/>
    <w:rsid w:val="00FA5C07"/>
    <w:rsid w:val="00FB10C4"/>
    <w:rsid w:val="00FB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44075B"/>
  <w15:chartTrackingRefBased/>
  <w15:docId w15:val="{0C0E2BA7-D414-4113-BD82-EAB65E3B4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13992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6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34C4"/>
  </w:style>
  <w:style w:type="paragraph" w:styleId="Stopka">
    <w:name w:val="footer"/>
    <w:basedOn w:val="Normalny"/>
    <w:link w:val="StopkaZnak"/>
    <w:uiPriority w:val="99"/>
    <w:unhideWhenUsed/>
    <w:rsid w:val="002634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634C4"/>
  </w:style>
  <w:style w:type="paragraph" w:styleId="NormalnyWeb">
    <w:name w:val="Normal (Web)"/>
    <w:basedOn w:val="Normalny"/>
    <w:uiPriority w:val="99"/>
    <w:unhideWhenUsed/>
    <w:rsid w:val="00404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82F87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6395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6395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639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19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4poland.p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.jagusiak@brandpea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DBD18A-E931-41B4-830C-D94BB9781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1261</Words>
  <Characters>7569</Characters>
  <Application>Microsoft Office Word</Application>
  <DocSecurity>0</DocSecurity>
  <Lines>63</Lines>
  <Paragraphs>17</Paragraphs>
  <ScaleCrop>false</ScaleCrop>
  <Company/>
  <LinksUpToDate>false</LinksUpToDate>
  <CharactersWithSpaces>8813</CharactersWithSpaces>
  <SharedDoc>false</SharedDoc>
  <HLinks>
    <vt:vector size="18" baseType="variant">
      <vt:variant>
        <vt:i4>6291465</vt:i4>
      </vt:variant>
      <vt:variant>
        <vt:i4>6</vt:i4>
      </vt:variant>
      <vt:variant>
        <vt:i4>0</vt:i4>
      </vt:variant>
      <vt:variant>
        <vt:i4>5</vt:i4>
      </vt:variant>
      <vt:variant>
        <vt:lpwstr>mailto:m.jaron@brandpeak.pl</vt:lpwstr>
      </vt:variant>
      <vt:variant>
        <vt:lpwstr/>
      </vt:variant>
      <vt:variant>
        <vt:i4>1507337</vt:i4>
      </vt:variant>
      <vt:variant>
        <vt:i4>3</vt:i4>
      </vt:variant>
      <vt:variant>
        <vt:i4>0</vt:i4>
      </vt:variant>
      <vt:variant>
        <vt:i4>5</vt:i4>
      </vt:variant>
      <vt:variant>
        <vt:lpwstr>https://www.go4poland.pl/</vt:lpwstr>
      </vt:variant>
      <vt:variant>
        <vt:lpwstr/>
      </vt:variant>
      <vt:variant>
        <vt:i4>1507337</vt:i4>
      </vt:variant>
      <vt:variant>
        <vt:i4>0</vt:i4>
      </vt:variant>
      <vt:variant>
        <vt:i4>0</vt:i4>
      </vt:variant>
      <vt:variant>
        <vt:i4>5</vt:i4>
      </vt:variant>
      <vt:variant>
        <vt:lpwstr>https://www.go4poland.pl/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 Firma</dc:creator>
  <cp:keywords/>
  <dc:description/>
  <cp:lastModifiedBy>Marketing Firma</cp:lastModifiedBy>
  <cp:revision>17</cp:revision>
  <cp:lastPrinted>2024-01-02T12:08:00Z</cp:lastPrinted>
  <dcterms:created xsi:type="dcterms:W3CDTF">2024-01-02T11:54:00Z</dcterms:created>
  <dcterms:modified xsi:type="dcterms:W3CDTF">2024-01-03T07:04:00Z</dcterms:modified>
</cp:coreProperties>
</file>